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71" w:rsidRDefault="0003058C" w:rsidP="0003058C">
      <w:pPr>
        <w:rPr>
          <w:b/>
          <w:color w:val="0000FF"/>
          <w:sz w:val="32"/>
          <w:szCs w:val="32"/>
        </w:rPr>
      </w:pPr>
      <w:r>
        <w:rPr>
          <w:b/>
          <w:color w:val="0000FF"/>
          <w:sz w:val="32"/>
          <w:szCs w:val="32"/>
        </w:rPr>
        <w:t>The Good News</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719138" cy="794396"/>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19138" cy="794396"/>
                    </a:xfrm>
                    <a:prstGeom prst="rect">
                      <a:avLst/>
                    </a:prstGeom>
                    <a:ln/>
                  </pic:spPr>
                </pic:pic>
              </a:graphicData>
            </a:graphic>
          </wp:anchor>
        </w:drawing>
      </w:r>
    </w:p>
    <w:p w:rsidR="00540671" w:rsidRDefault="0003058C" w:rsidP="0003058C">
      <w:pPr>
        <w:rPr>
          <w:color w:val="0000FF"/>
        </w:rPr>
      </w:pPr>
      <w:r>
        <w:rPr>
          <w:color w:val="0000FF"/>
        </w:rPr>
        <w:t>February Volume 6/ Issue 5</w:t>
      </w:r>
    </w:p>
    <w:p w:rsidR="00540671" w:rsidRDefault="0003058C" w:rsidP="0003058C">
      <w:pPr>
        <w:rPr>
          <w:b/>
          <w:color w:val="0000FF"/>
        </w:rPr>
      </w:pPr>
      <w:r>
        <w:rPr>
          <w:b/>
          <w:color w:val="0000FF"/>
        </w:rPr>
        <w:t>JC Family Home Association</w:t>
      </w:r>
    </w:p>
    <w:p w:rsidR="00540671" w:rsidRDefault="0003058C" w:rsidP="0003058C">
      <w:pPr>
        <w:rPr>
          <w:color w:val="0000FF"/>
        </w:rPr>
      </w:pPr>
      <w:r>
        <w:rPr>
          <w:color w:val="0000FF"/>
        </w:rPr>
        <w:t xml:space="preserve">Director: Janet Dozier 785-307-4370, Assistant Director: Vanda Taylor 785-762-2623, and Consultant: Chris Moravec 785-579-5945.  Email: </w:t>
      </w:r>
      <w:hyperlink r:id="rId8">
        <w:r>
          <w:rPr>
            <w:color w:val="0000FF"/>
            <w:u w:val="single"/>
          </w:rPr>
          <w:t>jcfha5@gmail.com</w:t>
        </w:r>
      </w:hyperlink>
    </w:p>
    <w:p w:rsidR="00540671" w:rsidRDefault="0003058C" w:rsidP="0003058C">
      <w:pPr>
        <w:jc w:val="center"/>
        <w:rPr>
          <w:b/>
          <w:color w:val="0000FF"/>
          <w:sz w:val="26"/>
          <w:szCs w:val="26"/>
        </w:rPr>
      </w:pPr>
      <w:r>
        <w:t xml:space="preserve"> </w:t>
      </w:r>
      <w:r>
        <w:rPr>
          <w:b/>
          <w:color w:val="274E13"/>
          <w:sz w:val="24"/>
          <w:szCs w:val="24"/>
        </w:rPr>
        <w:t>Please add our phone numbers to your contacts so you know who is calling you.</w:t>
      </w:r>
    </w:p>
    <w:p w:rsidR="00540671" w:rsidRDefault="00540671" w:rsidP="0003058C">
      <w:pPr>
        <w:rPr>
          <w:b/>
          <w:color w:val="0000FF"/>
        </w:rPr>
      </w:pPr>
    </w:p>
    <w:p w:rsidR="00540671" w:rsidRDefault="0003058C" w:rsidP="0003058C">
      <w:pPr>
        <w:rPr>
          <w:b/>
          <w:color w:val="0000FF"/>
        </w:rPr>
      </w:pPr>
      <w:r>
        <w:rPr>
          <w:b/>
          <w:color w:val="0000FF"/>
        </w:rPr>
        <w:t>February is . . .</w:t>
      </w:r>
    </w:p>
    <w:p w:rsidR="00540671" w:rsidRDefault="00540671" w:rsidP="0003058C">
      <w:pPr>
        <w:rPr>
          <w:b/>
          <w:color w:val="0000FF"/>
        </w:rPr>
        <w:sectPr w:rsidR="00540671">
          <w:pgSz w:w="12240" w:h="15840"/>
          <w:pgMar w:top="720" w:right="720" w:bottom="720" w:left="720" w:header="720" w:footer="720" w:gutter="0"/>
          <w:pgNumType w:start="1"/>
          <w:cols w:space="720"/>
        </w:sectPr>
      </w:pPr>
    </w:p>
    <w:p w:rsidR="00540671" w:rsidRDefault="0003058C" w:rsidP="0003058C">
      <w:pPr>
        <w:rPr>
          <w:b/>
          <w:color w:val="0000FF"/>
        </w:rPr>
      </w:pPr>
      <w:r>
        <w:rPr>
          <w:b/>
          <w:color w:val="0000FF"/>
        </w:rPr>
        <w:lastRenderedPageBreak/>
        <w:t>National Food Days</w:t>
      </w:r>
    </w:p>
    <w:p w:rsidR="00540671" w:rsidRDefault="0003058C" w:rsidP="0003058C">
      <w:pPr>
        <w:numPr>
          <w:ilvl w:val="0"/>
          <w:numId w:val="5"/>
        </w:numPr>
        <w:shd w:val="clear" w:color="auto" w:fill="FEFDFA"/>
      </w:pPr>
      <w:hyperlink r:id="rId9" w:anchor="homemadesoup">
        <w:r>
          <w:rPr>
            <w:color w:val="1155CC"/>
            <w:u w:val="single"/>
          </w:rPr>
          <w:t>Homemade Soup Day</w:t>
        </w:r>
      </w:hyperlink>
      <w:r>
        <w:rPr>
          <w:color w:val="424240"/>
        </w:rPr>
        <w:t xml:space="preserve"> (February 4)</w:t>
      </w:r>
    </w:p>
    <w:p w:rsidR="00540671" w:rsidRDefault="0003058C" w:rsidP="0003058C">
      <w:pPr>
        <w:numPr>
          <w:ilvl w:val="0"/>
          <w:numId w:val="5"/>
        </w:numPr>
        <w:shd w:val="clear" w:color="auto" w:fill="FEFDFA"/>
      </w:pPr>
      <w:hyperlink r:id="rId10" w:anchor="oatmeal">
        <w:r>
          <w:rPr>
            <w:color w:val="1155CC"/>
            <w:u w:val="single"/>
          </w:rPr>
          <w:t>Oatmeal Monday</w:t>
        </w:r>
      </w:hyperlink>
      <w:r>
        <w:rPr>
          <w:color w:val="424240"/>
        </w:rPr>
        <w:t xml:space="preserve"> (February 10, 2020)</w:t>
      </w:r>
      <w:r>
        <w:rPr>
          <w:color w:val="993300"/>
        </w:rPr>
        <w:t xml:space="preserve"> *</w:t>
      </w:r>
    </w:p>
    <w:p w:rsidR="00540671" w:rsidRDefault="0003058C" w:rsidP="0003058C">
      <w:pPr>
        <w:numPr>
          <w:ilvl w:val="0"/>
          <w:numId w:val="5"/>
        </w:numPr>
        <w:shd w:val="clear" w:color="auto" w:fill="FEFDFA"/>
      </w:pPr>
      <w:hyperlink r:id="rId11" w:anchor="happyvalentines">
        <w:r>
          <w:rPr>
            <w:color w:val="1155CC"/>
            <w:u w:val="single"/>
          </w:rPr>
          <w:t>Happy Valentine's Day!</w:t>
        </w:r>
      </w:hyperlink>
      <w:r>
        <w:rPr>
          <w:color w:val="424240"/>
        </w:rPr>
        <w:t xml:space="preserve"> (February 14)</w:t>
      </w:r>
    </w:p>
    <w:p w:rsidR="00540671" w:rsidRDefault="0003058C" w:rsidP="0003058C">
      <w:pPr>
        <w:numPr>
          <w:ilvl w:val="0"/>
          <w:numId w:val="5"/>
        </w:numPr>
        <w:shd w:val="clear" w:color="auto" w:fill="FEFDFA"/>
      </w:pPr>
      <w:hyperlink r:id="rId12" w:anchor="almond">
        <w:r>
          <w:rPr>
            <w:color w:val="1155CC"/>
            <w:u w:val="single"/>
          </w:rPr>
          <w:t>Almond Day</w:t>
        </w:r>
      </w:hyperlink>
      <w:r>
        <w:rPr>
          <w:color w:val="424240"/>
        </w:rPr>
        <w:t xml:space="preserve"> (February 16)</w:t>
      </w:r>
    </w:p>
    <w:p w:rsidR="00540671" w:rsidRDefault="0003058C" w:rsidP="0003058C">
      <w:pPr>
        <w:numPr>
          <w:ilvl w:val="0"/>
          <w:numId w:val="5"/>
        </w:numPr>
        <w:shd w:val="clear" w:color="auto" w:fill="FEFDFA"/>
      </w:pPr>
      <w:hyperlink r:id="rId13" w:anchor="Chili">
        <w:r>
          <w:rPr>
            <w:color w:val="1155CC"/>
            <w:u w:val="single"/>
          </w:rPr>
          <w:t>Chili Day</w:t>
        </w:r>
      </w:hyperlink>
      <w:r>
        <w:rPr>
          <w:color w:val="424240"/>
        </w:rPr>
        <w:t xml:space="preserve"> (February 27, 2020)</w:t>
      </w:r>
      <w:r>
        <w:rPr>
          <w:color w:val="993300"/>
        </w:rPr>
        <w:t xml:space="preserve"> *</w:t>
      </w:r>
    </w:p>
    <w:p w:rsidR="00540671" w:rsidRDefault="0003058C" w:rsidP="0003058C">
      <w:pPr>
        <w:numPr>
          <w:ilvl w:val="0"/>
          <w:numId w:val="5"/>
        </w:numPr>
        <w:shd w:val="clear" w:color="auto" w:fill="FEFDFA"/>
      </w:pPr>
      <w:hyperlink r:id="rId14" w:anchor="Pistachio">
        <w:r>
          <w:rPr>
            <w:color w:val="1155CC"/>
            <w:u w:val="single"/>
          </w:rPr>
          <w:t>Pistachio Day</w:t>
        </w:r>
      </w:hyperlink>
      <w:r>
        <w:rPr>
          <w:color w:val="424240"/>
        </w:rPr>
        <w:t xml:space="preserve"> (February 26)</w:t>
      </w:r>
    </w:p>
    <w:p w:rsidR="00540671" w:rsidRDefault="0003058C" w:rsidP="0003058C">
      <w:pPr>
        <w:numPr>
          <w:ilvl w:val="0"/>
          <w:numId w:val="5"/>
        </w:numPr>
        <w:shd w:val="clear" w:color="auto" w:fill="FEFDFA"/>
        <w:sectPr w:rsidR="00540671">
          <w:type w:val="continuous"/>
          <w:pgSz w:w="12240" w:h="15840"/>
          <w:pgMar w:top="720" w:right="720" w:bottom="720" w:left="720" w:header="720" w:footer="720" w:gutter="0"/>
          <w:cols w:num="2" w:space="720" w:equalWidth="0">
            <w:col w:w="5040" w:space="720"/>
            <w:col w:w="5040" w:space="0"/>
          </w:cols>
        </w:sectPr>
      </w:pPr>
      <w:hyperlink r:id="rId15" w:anchor="Strawberry">
        <w:r>
          <w:rPr>
            <w:color w:val="1155CC"/>
            <w:u w:val="single"/>
          </w:rPr>
          <w:t>Strawberr</w:t>
        </w:r>
        <w:r>
          <w:rPr>
            <w:color w:val="1155CC"/>
            <w:u w:val="single"/>
          </w:rPr>
          <w:t>y Day</w:t>
        </w:r>
      </w:hyperlink>
      <w:r>
        <w:rPr>
          <w:color w:val="424240"/>
        </w:rPr>
        <w:t xml:space="preserve"> (February 27)</w:t>
      </w:r>
    </w:p>
    <w:p w:rsidR="00540671" w:rsidRDefault="0003058C" w:rsidP="0003058C">
      <w:pPr>
        <w:pStyle w:val="Heading4"/>
        <w:keepNext w:val="0"/>
        <w:keepLines w:val="0"/>
        <w:shd w:val="clear" w:color="auto" w:fill="FEFDFA"/>
        <w:spacing w:before="340" w:after="0" w:line="271" w:lineRule="auto"/>
        <w:rPr>
          <w:b/>
          <w:color w:val="0000FF"/>
          <w:sz w:val="22"/>
          <w:szCs w:val="22"/>
        </w:rPr>
      </w:pPr>
      <w:bookmarkStart w:id="0" w:name="_81lcbhm7zddv" w:colFirst="0" w:colLast="0"/>
      <w:bookmarkEnd w:id="0"/>
      <w:r>
        <w:rPr>
          <w:b/>
          <w:color w:val="0000FF"/>
          <w:sz w:val="22"/>
          <w:szCs w:val="22"/>
        </w:rPr>
        <w:lastRenderedPageBreak/>
        <w:t>National Food Weeks</w:t>
      </w:r>
    </w:p>
    <w:p w:rsidR="00540671" w:rsidRDefault="0003058C" w:rsidP="0003058C">
      <w:pPr>
        <w:numPr>
          <w:ilvl w:val="0"/>
          <w:numId w:val="1"/>
        </w:numPr>
        <w:shd w:val="clear" w:color="auto" w:fill="FEFDFA"/>
      </w:pPr>
      <w:hyperlink r:id="rId16" w:anchor="greatamericanpizza">
        <w:r>
          <w:rPr>
            <w:color w:val="1155CC"/>
            <w:u w:val="single"/>
          </w:rPr>
          <w:t>Great American Pizza Bake</w:t>
        </w:r>
      </w:hyperlink>
      <w:r>
        <w:rPr>
          <w:color w:val="424240"/>
        </w:rPr>
        <w:t xml:space="preserve"> (2nd Week)</w:t>
      </w:r>
    </w:p>
    <w:p w:rsidR="00540671" w:rsidRDefault="0003058C" w:rsidP="0003058C">
      <w:pPr>
        <w:numPr>
          <w:ilvl w:val="0"/>
          <w:numId w:val="1"/>
        </w:numPr>
        <w:shd w:val="clear" w:color="auto" w:fill="FEFDFA"/>
        <w:sectPr w:rsidR="00540671">
          <w:type w:val="continuous"/>
          <w:pgSz w:w="12240" w:h="15840"/>
          <w:pgMar w:top="720" w:right="720" w:bottom="720" w:left="720" w:header="720" w:footer="720" w:gutter="0"/>
          <w:cols w:space="720"/>
        </w:sectPr>
      </w:pPr>
      <w:hyperlink r:id="rId17" w:anchor="nationalpancake">
        <w:r>
          <w:rPr>
            <w:color w:val="1155CC"/>
            <w:u w:val="single"/>
          </w:rPr>
          <w:t>National Pancake Week</w:t>
        </w:r>
      </w:hyperlink>
      <w:r>
        <w:rPr>
          <w:color w:val="424240"/>
        </w:rPr>
        <w:t xml:space="preserve"> (4th week)</w:t>
      </w:r>
    </w:p>
    <w:p w:rsidR="00540671" w:rsidRDefault="0003058C" w:rsidP="0003058C">
      <w:pPr>
        <w:pStyle w:val="Heading4"/>
        <w:keepNext w:val="0"/>
        <w:keepLines w:val="0"/>
        <w:shd w:val="clear" w:color="auto" w:fill="FEFDFA"/>
        <w:spacing w:before="340" w:after="0" w:line="271" w:lineRule="auto"/>
        <w:rPr>
          <w:b/>
          <w:color w:val="0000FF"/>
          <w:sz w:val="22"/>
          <w:szCs w:val="22"/>
        </w:rPr>
      </w:pPr>
      <w:bookmarkStart w:id="1" w:name="_r6a7pltk6x6d" w:colFirst="0" w:colLast="0"/>
      <w:bookmarkEnd w:id="1"/>
      <w:r>
        <w:rPr>
          <w:b/>
          <w:color w:val="0000FF"/>
          <w:sz w:val="22"/>
          <w:szCs w:val="22"/>
        </w:rPr>
        <w:lastRenderedPageBreak/>
        <w:t>National</w:t>
      </w:r>
      <w:r>
        <w:rPr>
          <w:b/>
          <w:color w:val="0000FF"/>
          <w:sz w:val="22"/>
          <w:szCs w:val="22"/>
        </w:rPr>
        <w:t xml:space="preserve"> Food Months</w:t>
      </w:r>
    </w:p>
    <w:p w:rsidR="00540671" w:rsidRDefault="0003058C" w:rsidP="0003058C">
      <w:pPr>
        <w:numPr>
          <w:ilvl w:val="0"/>
          <w:numId w:val="6"/>
        </w:numPr>
        <w:shd w:val="clear" w:color="auto" w:fill="FEFDFA"/>
      </w:pPr>
      <w:hyperlink r:id="rId18" w:anchor="american_heart">
        <w:r>
          <w:rPr>
            <w:color w:val="1155CC"/>
            <w:u w:val="single"/>
          </w:rPr>
          <w:t>American Heart Month</w:t>
        </w:r>
      </w:hyperlink>
    </w:p>
    <w:p w:rsidR="00540671" w:rsidRDefault="0003058C" w:rsidP="0003058C">
      <w:pPr>
        <w:numPr>
          <w:ilvl w:val="0"/>
          <w:numId w:val="6"/>
        </w:numPr>
        <w:shd w:val="clear" w:color="auto" w:fill="FEFDFA"/>
      </w:pPr>
      <w:hyperlink r:id="rId19" w:anchor="bakeforfamilyfun">
        <w:r>
          <w:rPr>
            <w:color w:val="1155CC"/>
            <w:u w:val="single"/>
          </w:rPr>
          <w:t>Bake for Family Fun Month</w:t>
        </w:r>
      </w:hyperlink>
    </w:p>
    <w:p w:rsidR="00540671" w:rsidRDefault="0003058C" w:rsidP="0003058C">
      <w:pPr>
        <w:numPr>
          <w:ilvl w:val="0"/>
          <w:numId w:val="6"/>
        </w:numPr>
        <w:shd w:val="clear" w:color="auto" w:fill="FEFDFA"/>
      </w:pPr>
      <w:hyperlink r:id="rId20" w:anchor="berryfresh">
        <w:r>
          <w:rPr>
            <w:color w:val="1155CC"/>
            <w:u w:val="single"/>
          </w:rPr>
          <w:t>Berry Fresh Month</w:t>
        </w:r>
      </w:hyperlink>
    </w:p>
    <w:p w:rsidR="00540671" w:rsidRDefault="0003058C" w:rsidP="0003058C">
      <w:pPr>
        <w:numPr>
          <w:ilvl w:val="0"/>
          <w:numId w:val="6"/>
        </w:numPr>
        <w:shd w:val="clear" w:color="auto" w:fill="FEFDFA"/>
      </w:pPr>
      <w:hyperlink r:id="rId21" w:anchor="cannedfood">
        <w:r>
          <w:rPr>
            <w:color w:val="1155CC"/>
            <w:u w:val="single"/>
          </w:rPr>
          <w:t>Canned Food Month</w:t>
        </w:r>
      </w:hyperlink>
    </w:p>
    <w:p w:rsidR="00540671" w:rsidRDefault="0003058C" w:rsidP="0003058C">
      <w:pPr>
        <w:numPr>
          <w:ilvl w:val="0"/>
          <w:numId w:val="6"/>
        </w:numPr>
        <w:shd w:val="clear" w:color="auto" w:fill="FEFDFA"/>
      </w:pPr>
      <w:hyperlink r:id="rId22" w:anchor="celebrationofchocolate">
        <w:r>
          <w:rPr>
            <w:color w:val="1155CC"/>
            <w:u w:val="single"/>
          </w:rPr>
          <w:t>Celebration of Chocolate Month</w:t>
        </w:r>
      </w:hyperlink>
    </w:p>
    <w:p w:rsidR="00540671" w:rsidRDefault="0003058C" w:rsidP="0003058C">
      <w:pPr>
        <w:numPr>
          <w:ilvl w:val="0"/>
          <w:numId w:val="6"/>
        </w:numPr>
        <w:shd w:val="clear" w:color="auto" w:fill="FEFDFA"/>
      </w:pPr>
      <w:hyperlink r:id="rId23" w:anchor="cherry">
        <w:r>
          <w:rPr>
            <w:color w:val="1155CC"/>
            <w:u w:val="single"/>
          </w:rPr>
          <w:t>Cherry Mon</w:t>
        </w:r>
        <w:r>
          <w:rPr>
            <w:color w:val="1155CC"/>
            <w:u w:val="single"/>
          </w:rPr>
          <w:t>th</w:t>
        </w:r>
      </w:hyperlink>
    </w:p>
    <w:p w:rsidR="00540671" w:rsidRDefault="0003058C" w:rsidP="0003058C">
      <w:pPr>
        <w:numPr>
          <w:ilvl w:val="0"/>
          <w:numId w:val="6"/>
        </w:numPr>
        <w:shd w:val="clear" w:color="auto" w:fill="FEFDFA"/>
      </w:pPr>
      <w:hyperlink r:id="rId24" w:anchor="hotbreakfast">
        <w:r>
          <w:rPr>
            <w:color w:val="1155CC"/>
            <w:u w:val="single"/>
          </w:rPr>
          <w:t>Hot Breakfast Month</w:t>
        </w:r>
      </w:hyperlink>
    </w:p>
    <w:p w:rsidR="00540671" w:rsidRDefault="0003058C" w:rsidP="0003058C">
      <w:pPr>
        <w:numPr>
          <w:ilvl w:val="0"/>
          <w:numId w:val="6"/>
        </w:numPr>
        <w:shd w:val="clear" w:color="auto" w:fill="FEFDFA"/>
      </w:pPr>
      <w:hyperlink r:id="rId25" w:anchor="grapefruit">
        <w:r>
          <w:rPr>
            <w:color w:val="1155CC"/>
            <w:u w:val="single"/>
          </w:rPr>
          <w:t>Grapefruit Month</w:t>
        </w:r>
      </w:hyperlink>
    </w:p>
    <w:p w:rsidR="00540671" w:rsidRDefault="0003058C" w:rsidP="0003058C">
      <w:pPr>
        <w:numPr>
          <w:ilvl w:val="0"/>
          <w:numId w:val="6"/>
        </w:numPr>
        <w:shd w:val="clear" w:color="auto" w:fill="FEFDFA"/>
      </w:pPr>
      <w:hyperlink r:id="rId26" w:anchor="potatolovers">
        <w:r>
          <w:rPr>
            <w:color w:val="1155CC"/>
            <w:u w:val="single"/>
          </w:rPr>
          <w:t>Potato Lover's Month</w:t>
        </w:r>
      </w:hyperlink>
    </w:p>
    <w:p w:rsidR="00540671" w:rsidRDefault="0003058C" w:rsidP="0003058C">
      <w:pPr>
        <w:numPr>
          <w:ilvl w:val="0"/>
          <w:numId w:val="6"/>
        </w:numPr>
        <w:shd w:val="clear" w:color="auto" w:fill="FEFDFA"/>
      </w:pPr>
      <w:hyperlink r:id="rId27" w:anchor="snackfood">
        <w:r>
          <w:rPr>
            <w:color w:val="1155CC"/>
            <w:u w:val="single"/>
          </w:rPr>
          <w:t>Snack Food Month</w:t>
        </w:r>
      </w:hyperlink>
    </w:p>
    <w:p w:rsidR="00540671" w:rsidRDefault="0003058C" w:rsidP="0003058C">
      <w:pPr>
        <w:numPr>
          <w:ilvl w:val="0"/>
          <w:numId w:val="6"/>
        </w:numPr>
        <w:shd w:val="clear" w:color="auto" w:fill="FEFDFA"/>
        <w:sectPr w:rsidR="00540671">
          <w:type w:val="continuous"/>
          <w:pgSz w:w="12240" w:h="15840"/>
          <w:pgMar w:top="720" w:right="720" w:bottom="720" w:left="720" w:header="720" w:footer="720" w:gutter="0"/>
          <w:cols w:num="2" w:space="720" w:equalWidth="0">
            <w:col w:w="5040" w:space="720"/>
            <w:col w:w="5040" w:space="0"/>
          </w:cols>
        </w:sectPr>
      </w:pPr>
      <w:hyperlink r:id="rId28" w:anchor="sweetpotato">
        <w:r>
          <w:rPr>
            <w:color w:val="1155CC"/>
            <w:u w:val="single"/>
          </w:rPr>
          <w:t>Sweet Potato Month</w:t>
        </w:r>
      </w:hyperlink>
    </w:p>
    <w:p w:rsidR="00540671" w:rsidRDefault="0003058C" w:rsidP="0003058C">
      <w:pPr>
        <w:shd w:val="clear" w:color="auto" w:fill="FEFDFA"/>
        <w:rPr>
          <w:color w:val="993300"/>
        </w:rPr>
      </w:pPr>
      <w:r>
        <w:rPr>
          <w:color w:val="993300"/>
        </w:rPr>
        <w:lastRenderedPageBreak/>
        <w:t>* Day(s) changes yearly</w:t>
      </w:r>
    </w:p>
    <w:p w:rsidR="00540671" w:rsidRDefault="0003058C" w:rsidP="0003058C">
      <w:pPr>
        <w:shd w:val="clear" w:color="auto" w:fill="FEFDFA"/>
        <w:rPr>
          <w:color w:val="993300"/>
        </w:rPr>
      </w:pPr>
      <w:hyperlink r:id="rId29">
        <w:r>
          <w:rPr>
            <w:color w:val="1155CC"/>
            <w:u w:val="single"/>
          </w:rPr>
          <w:t>February Food Calendar (unl.edu)</w:t>
        </w:r>
      </w:hyperlink>
    </w:p>
    <w:p w:rsidR="00540671" w:rsidRDefault="0003058C" w:rsidP="0003058C">
      <w:pPr>
        <w:rPr>
          <w:b/>
          <w:color w:val="9900FF"/>
          <w:sz w:val="20"/>
          <w:szCs w:val="20"/>
        </w:rPr>
      </w:pPr>
      <w:r>
        <w:rPr>
          <w:b/>
          <w:color w:val="9900FF"/>
          <w:sz w:val="20"/>
          <w:szCs w:val="20"/>
        </w:rPr>
        <w:t>Enclosed in your checks/vouchers was a very important note:</w:t>
      </w:r>
    </w:p>
    <w:p w:rsidR="00540671" w:rsidRDefault="0003058C" w:rsidP="0003058C">
      <w:pPr>
        <w:rPr>
          <w:b/>
          <w:color w:val="9900FF"/>
          <w:sz w:val="20"/>
          <w:szCs w:val="20"/>
        </w:rPr>
      </w:pPr>
      <w:r>
        <w:rPr>
          <w:b/>
          <w:color w:val="9900FF"/>
          <w:sz w:val="20"/>
          <w:szCs w:val="20"/>
        </w:rPr>
        <w:t>Kansas State Department of Education (KSDE</w:t>
      </w:r>
      <w:proofErr w:type="gramStart"/>
      <w:r>
        <w:rPr>
          <w:b/>
          <w:color w:val="9900FF"/>
          <w:sz w:val="20"/>
          <w:szCs w:val="20"/>
        </w:rPr>
        <w:t>)(</w:t>
      </w:r>
      <w:proofErr w:type="gramEnd"/>
      <w:r>
        <w:rPr>
          <w:b/>
          <w:color w:val="9900FF"/>
          <w:sz w:val="20"/>
          <w:szCs w:val="20"/>
        </w:rPr>
        <w:t xml:space="preserve">my boss) will be conducting a review of JC Family Home soon.  During the review KSDE rep and JCFHA rep will conduct </w:t>
      </w:r>
      <w:r>
        <w:rPr>
          <w:b/>
          <w:color w:val="9900FF"/>
          <w:sz w:val="20"/>
          <w:szCs w:val="20"/>
        </w:rPr>
        <w:t>virtual visits to a select few providers through zoom.  In preparation for the visits please do the following:</w:t>
      </w:r>
    </w:p>
    <w:p w:rsidR="00540671" w:rsidRDefault="0003058C" w:rsidP="0003058C">
      <w:pPr>
        <w:numPr>
          <w:ilvl w:val="0"/>
          <w:numId w:val="3"/>
        </w:numPr>
        <w:rPr>
          <w:b/>
          <w:color w:val="9900FF"/>
          <w:sz w:val="20"/>
          <w:szCs w:val="20"/>
        </w:rPr>
      </w:pPr>
      <w:r>
        <w:rPr>
          <w:b/>
          <w:color w:val="9900FF"/>
          <w:sz w:val="20"/>
          <w:szCs w:val="20"/>
        </w:rPr>
        <w:t>Keep your paperwork up-to-date!</w:t>
      </w:r>
    </w:p>
    <w:p w:rsidR="00540671" w:rsidRDefault="0003058C" w:rsidP="0003058C">
      <w:pPr>
        <w:numPr>
          <w:ilvl w:val="0"/>
          <w:numId w:val="3"/>
        </w:numPr>
        <w:rPr>
          <w:b/>
          <w:color w:val="9900FF"/>
          <w:sz w:val="20"/>
          <w:szCs w:val="20"/>
        </w:rPr>
      </w:pPr>
      <w:r>
        <w:rPr>
          <w:b/>
          <w:color w:val="9900FF"/>
          <w:sz w:val="20"/>
          <w:szCs w:val="20"/>
        </w:rPr>
        <w:t>Have your label system up-to-date and ready! (whole grains, cereals, and yogurt)</w:t>
      </w:r>
    </w:p>
    <w:p w:rsidR="00540671" w:rsidRDefault="0003058C" w:rsidP="0003058C">
      <w:pPr>
        <w:numPr>
          <w:ilvl w:val="0"/>
          <w:numId w:val="3"/>
        </w:numPr>
        <w:rPr>
          <w:b/>
          <w:color w:val="9900FF"/>
          <w:sz w:val="20"/>
          <w:szCs w:val="20"/>
        </w:rPr>
      </w:pPr>
      <w:r>
        <w:rPr>
          <w:b/>
          <w:color w:val="9900FF"/>
          <w:sz w:val="20"/>
          <w:szCs w:val="20"/>
        </w:rPr>
        <w:t>Load the Zoom app on whatever de</w:t>
      </w:r>
      <w:r>
        <w:rPr>
          <w:b/>
          <w:color w:val="9900FF"/>
          <w:sz w:val="20"/>
          <w:szCs w:val="20"/>
        </w:rPr>
        <w:t>vice you would like to use for the virtual visit</w:t>
      </w:r>
    </w:p>
    <w:p w:rsidR="00540671" w:rsidRDefault="0003058C" w:rsidP="0003058C">
      <w:pPr>
        <w:numPr>
          <w:ilvl w:val="0"/>
          <w:numId w:val="3"/>
        </w:numPr>
        <w:rPr>
          <w:b/>
          <w:color w:val="9900FF"/>
          <w:sz w:val="20"/>
          <w:szCs w:val="20"/>
        </w:rPr>
      </w:pPr>
      <w:r>
        <w:rPr>
          <w:b/>
          <w:color w:val="9900FF"/>
          <w:sz w:val="20"/>
          <w:szCs w:val="20"/>
        </w:rPr>
        <w:t>Have a current email on file with us, so when I send you the link you will be able to access it promptly.</w:t>
      </w:r>
    </w:p>
    <w:p w:rsidR="00540671" w:rsidRDefault="00540671" w:rsidP="0003058C">
      <w:pPr>
        <w:rPr>
          <w:b/>
          <w:color w:val="9900FF"/>
          <w:sz w:val="20"/>
          <w:szCs w:val="20"/>
        </w:rPr>
      </w:pPr>
    </w:p>
    <w:p w:rsidR="00540671" w:rsidRDefault="0003058C" w:rsidP="0003058C">
      <w:pPr>
        <w:rPr>
          <w:b/>
          <w:color w:val="9900FF"/>
          <w:sz w:val="20"/>
          <w:szCs w:val="20"/>
        </w:rPr>
      </w:pPr>
      <w:proofErr w:type="gramStart"/>
      <w:r>
        <w:rPr>
          <w:b/>
          <w:color w:val="9900FF"/>
          <w:sz w:val="20"/>
          <w:szCs w:val="20"/>
        </w:rPr>
        <w:t>A select few - not chosen by me but by KSDE.</w:t>
      </w:r>
      <w:proofErr w:type="gramEnd"/>
      <w:r>
        <w:rPr>
          <w:b/>
          <w:color w:val="9900FF"/>
          <w:sz w:val="20"/>
          <w:szCs w:val="20"/>
        </w:rPr>
        <w:t xml:space="preserve">  Probably 1 out of 10 get chosen, could be you!</w:t>
      </w:r>
    </w:p>
    <w:p w:rsidR="00540671" w:rsidRDefault="00540671" w:rsidP="0003058C">
      <w:pPr>
        <w:rPr>
          <w:b/>
          <w:color w:val="741B47"/>
          <w:sz w:val="20"/>
          <w:szCs w:val="20"/>
        </w:rPr>
      </w:pPr>
    </w:p>
    <w:p w:rsidR="00540671" w:rsidRDefault="0003058C" w:rsidP="0003058C">
      <w:pPr>
        <w:rPr>
          <w:color w:val="274E13"/>
          <w:sz w:val="20"/>
          <w:szCs w:val="20"/>
        </w:rPr>
      </w:pPr>
      <w:r>
        <w:rPr>
          <w:b/>
          <w:color w:val="274E13"/>
          <w:sz w:val="20"/>
          <w:szCs w:val="20"/>
        </w:rPr>
        <w:t>Suppor</w:t>
      </w:r>
      <w:r>
        <w:rPr>
          <w:b/>
          <w:color w:val="274E13"/>
          <w:sz w:val="20"/>
          <w:szCs w:val="20"/>
        </w:rPr>
        <w:t xml:space="preserve">ting documentation </w:t>
      </w:r>
      <w:r>
        <w:rPr>
          <w:color w:val="274E13"/>
          <w:sz w:val="20"/>
          <w:szCs w:val="20"/>
        </w:rPr>
        <w:t>for food served during the previous month and current month. I know that when this first came out during training we mentioned just cut out labels and put them into the baggies and you will be set, which is true if you serve the same pro</w:t>
      </w:r>
      <w:r>
        <w:rPr>
          <w:color w:val="274E13"/>
          <w:sz w:val="20"/>
          <w:szCs w:val="20"/>
        </w:rPr>
        <w:t xml:space="preserve">ducts all the time.  When you add variety to your menus, which is a good thing, you also need to update your baggie to stay current.  </w:t>
      </w:r>
    </w:p>
    <w:p w:rsidR="00540671" w:rsidRDefault="00540671" w:rsidP="0003058C">
      <w:pPr>
        <w:rPr>
          <w:color w:val="274E13"/>
          <w:sz w:val="20"/>
          <w:szCs w:val="20"/>
        </w:rPr>
      </w:pPr>
    </w:p>
    <w:p w:rsidR="00540671" w:rsidRDefault="0003058C" w:rsidP="0003058C">
      <w:pPr>
        <w:numPr>
          <w:ilvl w:val="1"/>
          <w:numId w:val="4"/>
        </w:numPr>
        <w:rPr>
          <w:color w:val="274E13"/>
          <w:sz w:val="20"/>
          <w:szCs w:val="20"/>
        </w:rPr>
      </w:pPr>
      <w:r>
        <w:rPr>
          <w:b/>
          <w:color w:val="274E13"/>
          <w:sz w:val="20"/>
          <w:szCs w:val="20"/>
        </w:rPr>
        <w:t>Cereal labels</w:t>
      </w:r>
      <w:r>
        <w:rPr>
          <w:color w:val="274E13"/>
          <w:sz w:val="20"/>
          <w:szCs w:val="20"/>
        </w:rPr>
        <w:t xml:space="preserve"> - this documentation provides proof that you are serving cereal that meets the requirement of 6 grams of sugar per dry ounce. </w:t>
      </w:r>
    </w:p>
    <w:p w:rsidR="00540671" w:rsidRDefault="0003058C" w:rsidP="0003058C">
      <w:pPr>
        <w:numPr>
          <w:ilvl w:val="1"/>
          <w:numId w:val="4"/>
        </w:numPr>
        <w:rPr>
          <w:color w:val="274E13"/>
          <w:sz w:val="20"/>
          <w:szCs w:val="20"/>
        </w:rPr>
      </w:pPr>
      <w:r>
        <w:rPr>
          <w:b/>
          <w:color w:val="274E13"/>
          <w:sz w:val="20"/>
          <w:szCs w:val="20"/>
        </w:rPr>
        <w:t>Yogurt labels</w:t>
      </w:r>
      <w:r>
        <w:rPr>
          <w:color w:val="274E13"/>
          <w:sz w:val="20"/>
          <w:szCs w:val="20"/>
        </w:rPr>
        <w:t xml:space="preserve"> - this documentation provides proof that you are serving yogurt that meets the sugar requirement of 23 grams per 6</w:t>
      </w:r>
      <w:r>
        <w:rPr>
          <w:color w:val="274E13"/>
          <w:sz w:val="20"/>
          <w:szCs w:val="20"/>
        </w:rPr>
        <w:t xml:space="preserve"> ounces. </w:t>
      </w:r>
    </w:p>
    <w:p w:rsidR="00540671" w:rsidRDefault="0003058C" w:rsidP="0003058C">
      <w:pPr>
        <w:numPr>
          <w:ilvl w:val="1"/>
          <w:numId w:val="4"/>
        </w:numPr>
        <w:rPr>
          <w:color w:val="274E13"/>
          <w:sz w:val="20"/>
          <w:szCs w:val="20"/>
        </w:rPr>
      </w:pPr>
      <w:r>
        <w:rPr>
          <w:b/>
          <w:color w:val="274E13"/>
          <w:sz w:val="20"/>
          <w:szCs w:val="20"/>
        </w:rPr>
        <w:t>Whole grain</w:t>
      </w:r>
      <w:r>
        <w:rPr>
          <w:color w:val="274E13"/>
          <w:sz w:val="20"/>
          <w:szCs w:val="20"/>
        </w:rPr>
        <w:t xml:space="preserve"> - this documentation verifies the grains you serve meet the whole grain requirement and then you document in your claim with a WW or WG and we check to see that it is served once a day. Reminder:  When we find you missing a whole grai</w:t>
      </w:r>
      <w:r>
        <w:rPr>
          <w:color w:val="274E13"/>
          <w:sz w:val="20"/>
          <w:szCs w:val="20"/>
        </w:rPr>
        <w:t xml:space="preserve">n for the day then the snack that day if it had a grain </w:t>
      </w:r>
      <w:r>
        <w:rPr>
          <w:color w:val="274E13"/>
          <w:sz w:val="20"/>
          <w:szCs w:val="20"/>
        </w:rPr>
        <w:lastRenderedPageBreak/>
        <w:t xml:space="preserve">served will be disallowed, if the snack didn’t have a grain served then we will disallow the breakfast, if it didn’t have a grain served then we will disallow lunch for that day.  </w:t>
      </w:r>
    </w:p>
    <w:p w:rsidR="00540671" w:rsidRDefault="00540671" w:rsidP="0003058C">
      <w:pPr>
        <w:rPr>
          <w:b/>
          <w:color w:val="274E13"/>
          <w:sz w:val="20"/>
          <w:szCs w:val="20"/>
        </w:rPr>
      </w:pPr>
    </w:p>
    <w:p w:rsidR="00540671" w:rsidRDefault="0003058C" w:rsidP="0003058C">
      <w:pPr>
        <w:rPr>
          <w:color w:val="274E13"/>
          <w:sz w:val="20"/>
          <w:szCs w:val="20"/>
        </w:rPr>
      </w:pPr>
      <w:r>
        <w:rPr>
          <w:b/>
          <w:color w:val="274E13"/>
          <w:sz w:val="20"/>
          <w:szCs w:val="20"/>
        </w:rPr>
        <w:t>CN labels or Produ</w:t>
      </w:r>
      <w:r>
        <w:rPr>
          <w:b/>
          <w:color w:val="274E13"/>
          <w:sz w:val="20"/>
          <w:szCs w:val="20"/>
        </w:rPr>
        <w:t>ct Analysis Sheets</w:t>
      </w:r>
      <w:r>
        <w:rPr>
          <w:color w:val="274E13"/>
          <w:sz w:val="20"/>
          <w:szCs w:val="20"/>
        </w:rPr>
        <w:t xml:space="preserve"> are proof that we need for the commercial products that you serve, like chicken nuggets, chicken strips, chicken patties, fish sticks, burritos, pizzas, breaded meat and combination dishes that are purchased pre-made.  The crediting food book has a notati</w:t>
      </w:r>
      <w:r>
        <w:rPr>
          <w:color w:val="274E13"/>
          <w:sz w:val="20"/>
          <w:szCs w:val="20"/>
        </w:rPr>
        <w:t xml:space="preserve">on next to all products that fit this category. This documentation needs to be kept for the three years plus the current year. </w:t>
      </w:r>
    </w:p>
    <w:p w:rsidR="00540671" w:rsidRDefault="00540671" w:rsidP="0003058C">
      <w:pPr>
        <w:rPr>
          <w:sz w:val="20"/>
          <w:szCs w:val="20"/>
        </w:rPr>
      </w:pPr>
    </w:p>
    <w:p w:rsidR="00540671" w:rsidRDefault="00540671" w:rsidP="0003058C">
      <w:pPr>
        <w:rPr>
          <w:b/>
          <w:color w:val="0000FF"/>
        </w:rPr>
      </w:pPr>
    </w:p>
    <w:p w:rsidR="00540671" w:rsidRDefault="0003058C" w:rsidP="0003058C">
      <w:pPr>
        <w:rPr>
          <w:color w:val="0000FF"/>
          <w:sz w:val="20"/>
          <w:szCs w:val="20"/>
        </w:rPr>
      </w:pPr>
      <w:proofErr w:type="gramStart"/>
      <w:r>
        <w:rPr>
          <w:b/>
          <w:color w:val="0000FF"/>
        </w:rPr>
        <w:t xml:space="preserve">Reimbursement table </w:t>
      </w:r>
      <w:r>
        <w:rPr>
          <w:color w:val="0000FF"/>
          <w:sz w:val="20"/>
          <w:szCs w:val="20"/>
        </w:rPr>
        <w:t>to include dates for when all supporting documents are due to the office.</w:t>
      </w:r>
      <w:proofErr w:type="gramEnd"/>
    </w:p>
    <w:p w:rsidR="00540671" w:rsidRDefault="00540671" w:rsidP="0003058C">
      <w:pPr>
        <w:rPr>
          <w:color w:val="0000FF"/>
          <w:sz w:val="20"/>
          <w:szCs w:val="20"/>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40671">
        <w:trPr>
          <w:trHeight w:val="594"/>
        </w:trPr>
        <w:tc>
          <w:tcPr>
            <w:tcW w:w="3600" w:type="dxa"/>
            <w:shd w:val="clear" w:color="auto" w:fill="auto"/>
            <w:tcMar>
              <w:top w:w="100" w:type="dxa"/>
              <w:left w:w="100" w:type="dxa"/>
              <w:bottom w:w="100" w:type="dxa"/>
              <w:right w:w="100" w:type="dxa"/>
            </w:tcMar>
          </w:tcPr>
          <w:p w:rsidR="00540671" w:rsidRDefault="0003058C" w:rsidP="0003058C">
            <w:pPr>
              <w:widowControl w:val="0"/>
              <w:pBdr>
                <w:top w:val="nil"/>
                <w:left w:val="nil"/>
                <w:bottom w:val="nil"/>
                <w:right w:val="nil"/>
                <w:between w:val="nil"/>
              </w:pBdr>
              <w:spacing w:line="240" w:lineRule="auto"/>
              <w:rPr>
                <w:b/>
                <w:color w:val="0000FF"/>
                <w:sz w:val="18"/>
                <w:szCs w:val="18"/>
              </w:rPr>
            </w:pPr>
            <w:r>
              <w:rPr>
                <w:b/>
                <w:color w:val="0000FF"/>
                <w:sz w:val="18"/>
                <w:szCs w:val="18"/>
              </w:rPr>
              <w:t>Claim Month</w:t>
            </w:r>
          </w:p>
        </w:tc>
        <w:tc>
          <w:tcPr>
            <w:tcW w:w="3600" w:type="dxa"/>
            <w:shd w:val="clear" w:color="auto" w:fill="auto"/>
            <w:tcMar>
              <w:top w:w="100" w:type="dxa"/>
              <w:left w:w="100" w:type="dxa"/>
              <w:bottom w:w="100" w:type="dxa"/>
              <w:right w:w="100" w:type="dxa"/>
            </w:tcMar>
          </w:tcPr>
          <w:p w:rsidR="00540671" w:rsidRDefault="0003058C" w:rsidP="0003058C">
            <w:pPr>
              <w:widowControl w:val="0"/>
              <w:pBdr>
                <w:top w:val="nil"/>
                <w:left w:val="nil"/>
                <w:bottom w:val="nil"/>
                <w:right w:val="nil"/>
                <w:between w:val="nil"/>
              </w:pBdr>
              <w:spacing w:line="240" w:lineRule="auto"/>
              <w:rPr>
                <w:b/>
                <w:color w:val="0000FF"/>
                <w:sz w:val="18"/>
                <w:szCs w:val="18"/>
              </w:rPr>
            </w:pPr>
            <w:r>
              <w:rPr>
                <w:b/>
                <w:color w:val="0000FF"/>
                <w:sz w:val="18"/>
                <w:szCs w:val="18"/>
              </w:rPr>
              <w:t>All Supporting Docu</w:t>
            </w:r>
            <w:r>
              <w:rPr>
                <w:b/>
                <w:color w:val="0000FF"/>
                <w:sz w:val="18"/>
                <w:szCs w:val="18"/>
              </w:rPr>
              <w:t>ments*</w:t>
            </w:r>
          </w:p>
          <w:p w:rsidR="00540671" w:rsidRDefault="0003058C" w:rsidP="0003058C">
            <w:pPr>
              <w:widowControl w:val="0"/>
              <w:pBdr>
                <w:top w:val="nil"/>
                <w:left w:val="nil"/>
                <w:bottom w:val="nil"/>
                <w:right w:val="nil"/>
                <w:between w:val="nil"/>
              </w:pBdr>
              <w:spacing w:line="240" w:lineRule="auto"/>
              <w:rPr>
                <w:b/>
                <w:color w:val="0000FF"/>
                <w:sz w:val="18"/>
                <w:szCs w:val="18"/>
              </w:rPr>
            </w:pPr>
            <w:r>
              <w:rPr>
                <w:b/>
                <w:color w:val="0000FF"/>
                <w:sz w:val="18"/>
                <w:szCs w:val="18"/>
              </w:rPr>
              <w:t>Due Date</w:t>
            </w:r>
          </w:p>
        </w:tc>
        <w:tc>
          <w:tcPr>
            <w:tcW w:w="3600" w:type="dxa"/>
            <w:shd w:val="clear" w:color="auto" w:fill="auto"/>
            <w:tcMar>
              <w:top w:w="100" w:type="dxa"/>
              <w:left w:w="100" w:type="dxa"/>
              <w:bottom w:w="100" w:type="dxa"/>
              <w:right w:w="100" w:type="dxa"/>
            </w:tcMar>
          </w:tcPr>
          <w:p w:rsidR="00540671" w:rsidRDefault="0003058C" w:rsidP="0003058C">
            <w:pPr>
              <w:widowControl w:val="0"/>
              <w:pBdr>
                <w:top w:val="nil"/>
                <w:left w:val="nil"/>
                <w:bottom w:val="nil"/>
                <w:right w:val="nil"/>
                <w:between w:val="nil"/>
              </w:pBdr>
              <w:spacing w:line="240" w:lineRule="auto"/>
              <w:rPr>
                <w:b/>
                <w:color w:val="0000FF"/>
                <w:sz w:val="18"/>
                <w:szCs w:val="18"/>
              </w:rPr>
            </w:pPr>
            <w:r>
              <w:rPr>
                <w:b/>
                <w:color w:val="0000FF"/>
                <w:sz w:val="18"/>
                <w:szCs w:val="18"/>
              </w:rPr>
              <w:t>Payment Date</w:t>
            </w:r>
          </w:p>
        </w:tc>
      </w:tr>
      <w:tr w:rsidR="00540671">
        <w:trPr>
          <w:trHeight w:val="394"/>
        </w:trPr>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 xml:space="preserve">January </w:t>
            </w:r>
          </w:p>
        </w:tc>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February 16, 2021</w:t>
            </w:r>
          </w:p>
        </w:tc>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February 26, 2021</w:t>
            </w:r>
          </w:p>
        </w:tc>
      </w:tr>
      <w:tr w:rsidR="00540671">
        <w:trPr>
          <w:trHeight w:val="409"/>
        </w:trPr>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February</w:t>
            </w:r>
          </w:p>
        </w:tc>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March 16, 2021</w:t>
            </w:r>
          </w:p>
        </w:tc>
        <w:tc>
          <w:tcPr>
            <w:tcW w:w="3600" w:type="dxa"/>
            <w:shd w:val="clear" w:color="auto" w:fill="auto"/>
            <w:tcMar>
              <w:top w:w="100" w:type="dxa"/>
              <w:left w:w="100" w:type="dxa"/>
              <w:bottom w:w="100" w:type="dxa"/>
              <w:right w:w="100" w:type="dxa"/>
            </w:tcMar>
          </w:tcPr>
          <w:p w:rsidR="00540671" w:rsidRDefault="0003058C" w:rsidP="0003058C">
            <w:pPr>
              <w:widowControl w:val="0"/>
              <w:spacing w:line="240" w:lineRule="auto"/>
              <w:rPr>
                <w:color w:val="0000FF"/>
                <w:sz w:val="18"/>
                <w:szCs w:val="18"/>
              </w:rPr>
            </w:pPr>
            <w:r>
              <w:rPr>
                <w:color w:val="0000FF"/>
                <w:sz w:val="18"/>
                <w:szCs w:val="18"/>
              </w:rPr>
              <w:t>March 26. 2021</w:t>
            </w:r>
          </w:p>
        </w:tc>
      </w:tr>
    </w:tbl>
    <w:p w:rsidR="00540671" w:rsidRDefault="00540671" w:rsidP="0003058C">
      <w:pPr>
        <w:rPr>
          <w:color w:val="0000FF"/>
          <w:sz w:val="20"/>
          <w:szCs w:val="20"/>
        </w:rPr>
      </w:pPr>
    </w:p>
    <w:p w:rsidR="00540671" w:rsidRDefault="0003058C" w:rsidP="0003058C">
      <w:pPr>
        <w:numPr>
          <w:ilvl w:val="0"/>
          <w:numId w:val="2"/>
        </w:numPr>
        <w:rPr>
          <w:color w:val="0000FF"/>
          <w:sz w:val="20"/>
          <w:szCs w:val="20"/>
        </w:rPr>
      </w:pPr>
      <w:r>
        <w:rPr>
          <w:b/>
          <w:color w:val="0000FF"/>
          <w:sz w:val="20"/>
          <w:szCs w:val="20"/>
        </w:rPr>
        <w:t>Supporting documents</w:t>
      </w:r>
      <w:r>
        <w:rPr>
          <w:color w:val="0000FF"/>
          <w:sz w:val="20"/>
          <w:szCs w:val="20"/>
        </w:rPr>
        <w:t xml:space="preserve"> include, but not limited to: Cover sheet, Menus, Meal Attendance, Daily Attendance, Enrollments, and Meal Modification forms. </w:t>
      </w:r>
    </w:p>
    <w:p w:rsidR="00540671" w:rsidRDefault="00540671" w:rsidP="0003058C">
      <w:pPr>
        <w:rPr>
          <w:b/>
          <w:color w:val="0000FF"/>
          <w:sz w:val="20"/>
          <w:szCs w:val="20"/>
        </w:rPr>
      </w:pPr>
    </w:p>
    <w:p w:rsidR="00540671" w:rsidRDefault="0003058C" w:rsidP="0003058C">
      <w:pPr>
        <w:rPr>
          <w:b/>
          <w:color w:val="FF0000"/>
          <w:sz w:val="20"/>
          <w:szCs w:val="20"/>
        </w:rPr>
      </w:pPr>
      <w:r>
        <w:rPr>
          <w:b/>
          <w:color w:val="FF0000"/>
          <w:sz w:val="20"/>
          <w:szCs w:val="20"/>
        </w:rPr>
        <w:t xml:space="preserve">Training requirements for this year will be coming by zoom </w:t>
      </w:r>
      <w:proofErr w:type="gramStart"/>
      <w:r>
        <w:rPr>
          <w:b/>
          <w:color w:val="FF0000"/>
          <w:sz w:val="20"/>
          <w:szCs w:val="20"/>
        </w:rPr>
        <w:t>soon,</w:t>
      </w:r>
      <w:proofErr w:type="gramEnd"/>
      <w:r>
        <w:rPr>
          <w:b/>
          <w:color w:val="FF0000"/>
          <w:sz w:val="20"/>
          <w:szCs w:val="20"/>
        </w:rPr>
        <w:t xml:space="preserve"> we are going over training options and making up a schedule of availability.  We want to do something similar to last year with all three of us presenting and the use of break out rooms.  </w:t>
      </w:r>
    </w:p>
    <w:p w:rsidR="00540671" w:rsidRDefault="00540671" w:rsidP="0003058C">
      <w:pPr>
        <w:rPr>
          <w:b/>
          <w:color w:val="FF0000"/>
          <w:sz w:val="20"/>
          <w:szCs w:val="20"/>
        </w:rPr>
      </w:pPr>
    </w:p>
    <w:p w:rsidR="00540671" w:rsidRDefault="0003058C" w:rsidP="0003058C">
      <w:pPr>
        <w:rPr>
          <w:b/>
          <w:color w:val="0000FF"/>
          <w:sz w:val="20"/>
          <w:szCs w:val="20"/>
        </w:rPr>
      </w:pPr>
      <w:r>
        <w:rPr>
          <w:b/>
          <w:color w:val="0000FF"/>
          <w:sz w:val="20"/>
          <w:szCs w:val="20"/>
        </w:rPr>
        <w:t>1</w:t>
      </w:r>
      <w:r>
        <w:rPr>
          <w:b/>
          <w:color w:val="0000FF"/>
          <w:sz w:val="20"/>
          <w:szCs w:val="20"/>
        </w:rPr>
        <w:t>4 Stress-Reducing Activities You Can Do at Home</w:t>
      </w:r>
    </w:p>
    <w:p w:rsidR="00540671" w:rsidRDefault="0003058C" w:rsidP="0003058C">
      <w:pPr>
        <w:rPr>
          <w:color w:val="0000FF"/>
          <w:sz w:val="20"/>
          <w:szCs w:val="20"/>
        </w:rPr>
      </w:pPr>
      <w:proofErr w:type="gramStart"/>
      <w:r>
        <w:rPr>
          <w:color w:val="0000FF"/>
          <w:sz w:val="20"/>
          <w:szCs w:val="20"/>
        </w:rPr>
        <w:t>1  Do</w:t>
      </w:r>
      <w:proofErr w:type="gramEnd"/>
      <w:r>
        <w:rPr>
          <w:color w:val="0000FF"/>
          <w:sz w:val="20"/>
          <w:szCs w:val="20"/>
        </w:rPr>
        <w:t xml:space="preserve"> a quick exercise - like 20 jumping jacks, 10 push-ups or sit-ups, or run in place for 30 seconds.</w:t>
      </w:r>
    </w:p>
    <w:p w:rsidR="00540671" w:rsidRDefault="0003058C" w:rsidP="0003058C">
      <w:pPr>
        <w:rPr>
          <w:color w:val="0000FF"/>
          <w:sz w:val="20"/>
          <w:szCs w:val="20"/>
        </w:rPr>
      </w:pPr>
      <w:proofErr w:type="gramStart"/>
      <w:r>
        <w:rPr>
          <w:color w:val="0000FF"/>
          <w:sz w:val="20"/>
          <w:szCs w:val="20"/>
        </w:rPr>
        <w:t>2  Do</w:t>
      </w:r>
      <w:proofErr w:type="gramEnd"/>
      <w:r>
        <w:rPr>
          <w:color w:val="0000FF"/>
          <w:sz w:val="20"/>
          <w:szCs w:val="20"/>
        </w:rPr>
        <w:t xml:space="preserve"> something tactile - like popping bubbles in bubble wrap! Sorting out loose change, or making homem</w:t>
      </w:r>
      <w:r>
        <w:rPr>
          <w:color w:val="0000FF"/>
          <w:sz w:val="20"/>
          <w:szCs w:val="20"/>
        </w:rPr>
        <w:t xml:space="preserve">ade slime. </w:t>
      </w:r>
    </w:p>
    <w:p w:rsidR="00540671" w:rsidRDefault="0003058C" w:rsidP="0003058C">
      <w:pPr>
        <w:rPr>
          <w:color w:val="0000FF"/>
          <w:sz w:val="20"/>
          <w:szCs w:val="20"/>
        </w:rPr>
      </w:pPr>
      <w:proofErr w:type="gramStart"/>
      <w:r>
        <w:rPr>
          <w:color w:val="0000FF"/>
          <w:sz w:val="20"/>
          <w:szCs w:val="20"/>
        </w:rPr>
        <w:t>3  Give</w:t>
      </w:r>
      <w:proofErr w:type="gramEnd"/>
      <w:r>
        <w:rPr>
          <w:color w:val="0000FF"/>
          <w:sz w:val="20"/>
          <w:szCs w:val="20"/>
        </w:rPr>
        <w:t xml:space="preserve"> yourself a massage - or better yet get someone else to do it for you.</w:t>
      </w:r>
    </w:p>
    <w:p w:rsidR="00540671" w:rsidRDefault="0003058C" w:rsidP="0003058C">
      <w:pPr>
        <w:rPr>
          <w:color w:val="0000FF"/>
          <w:sz w:val="20"/>
          <w:szCs w:val="20"/>
        </w:rPr>
      </w:pPr>
      <w:proofErr w:type="gramStart"/>
      <w:r>
        <w:rPr>
          <w:color w:val="0000FF"/>
          <w:sz w:val="20"/>
          <w:szCs w:val="20"/>
        </w:rPr>
        <w:t>4  Point</w:t>
      </w:r>
      <w:proofErr w:type="gramEnd"/>
      <w:r>
        <w:rPr>
          <w:color w:val="0000FF"/>
          <w:sz w:val="20"/>
          <w:szCs w:val="20"/>
        </w:rPr>
        <w:t xml:space="preserve"> your brain at a problem - do a crossword puzzle, or some other puzzle. </w:t>
      </w:r>
    </w:p>
    <w:p w:rsidR="00540671" w:rsidRDefault="0003058C" w:rsidP="0003058C">
      <w:pPr>
        <w:rPr>
          <w:color w:val="0000FF"/>
          <w:sz w:val="20"/>
          <w:szCs w:val="20"/>
        </w:rPr>
      </w:pPr>
      <w:proofErr w:type="gramStart"/>
      <w:r>
        <w:rPr>
          <w:color w:val="0000FF"/>
          <w:sz w:val="20"/>
          <w:szCs w:val="20"/>
        </w:rPr>
        <w:t>5  Dance</w:t>
      </w:r>
      <w:proofErr w:type="gramEnd"/>
      <w:r>
        <w:rPr>
          <w:color w:val="0000FF"/>
          <w:sz w:val="20"/>
          <w:szCs w:val="20"/>
        </w:rPr>
        <w:t xml:space="preserve"> like no one is watching - put on your favorite playlist and go for it.</w:t>
      </w:r>
    </w:p>
    <w:p w:rsidR="00540671" w:rsidRDefault="0003058C" w:rsidP="0003058C">
      <w:pPr>
        <w:rPr>
          <w:color w:val="0000FF"/>
          <w:sz w:val="20"/>
          <w:szCs w:val="20"/>
        </w:rPr>
      </w:pPr>
      <w:proofErr w:type="gramStart"/>
      <w:r>
        <w:rPr>
          <w:color w:val="0000FF"/>
          <w:sz w:val="20"/>
          <w:szCs w:val="20"/>
        </w:rPr>
        <w:t>6  Ta</w:t>
      </w:r>
      <w:r>
        <w:rPr>
          <w:color w:val="0000FF"/>
          <w:sz w:val="20"/>
          <w:szCs w:val="20"/>
        </w:rPr>
        <w:t>ke</w:t>
      </w:r>
      <w:proofErr w:type="gramEnd"/>
      <w:r>
        <w:rPr>
          <w:color w:val="0000FF"/>
          <w:sz w:val="20"/>
          <w:szCs w:val="20"/>
        </w:rPr>
        <w:t xml:space="preserve"> a bath - A change in body temperature helps to reboot the body.</w:t>
      </w:r>
    </w:p>
    <w:p w:rsidR="00540671" w:rsidRDefault="0003058C" w:rsidP="0003058C">
      <w:pPr>
        <w:rPr>
          <w:color w:val="0000FF"/>
          <w:sz w:val="20"/>
          <w:szCs w:val="20"/>
        </w:rPr>
      </w:pPr>
      <w:proofErr w:type="gramStart"/>
      <w:r>
        <w:rPr>
          <w:color w:val="0000FF"/>
          <w:sz w:val="20"/>
          <w:szCs w:val="20"/>
        </w:rPr>
        <w:t>7  Try</w:t>
      </w:r>
      <w:proofErr w:type="gramEnd"/>
      <w:r>
        <w:rPr>
          <w:color w:val="0000FF"/>
          <w:sz w:val="20"/>
          <w:szCs w:val="20"/>
        </w:rPr>
        <w:t xml:space="preserve"> knitting - concentrating on a repetitive task.</w:t>
      </w:r>
    </w:p>
    <w:p w:rsidR="00540671" w:rsidRDefault="0003058C" w:rsidP="0003058C">
      <w:pPr>
        <w:rPr>
          <w:color w:val="0000FF"/>
          <w:sz w:val="20"/>
          <w:szCs w:val="20"/>
        </w:rPr>
      </w:pPr>
      <w:proofErr w:type="gramStart"/>
      <w:r>
        <w:rPr>
          <w:color w:val="0000FF"/>
          <w:sz w:val="20"/>
          <w:szCs w:val="20"/>
        </w:rPr>
        <w:t>8  Go</w:t>
      </w:r>
      <w:proofErr w:type="gramEnd"/>
      <w:r>
        <w:rPr>
          <w:color w:val="0000FF"/>
          <w:sz w:val="20"/>
          <w:szCs w:val="20"/>
        </w:rPr>
        <w:t xml:space="preserve"> ahead and stress bake! - </w:t>
      </w:r>
      <w:proofErr w:type="gramStart"/>
      <w:r>
        <w:rPr>
          <w:color w:val="0000FF"/>
          <w:sz w:val="20"/>
          <w:szCs w:val="20"/>
        </w:rPr>
        <w:t>except</w:t>
      </w:r>
      <w:proofErr w:type="gramEnd"/>
      <w:r>
        <w:rPr>
          <w:color w:val="0000FF"/>
          <w:sz w:val="20"/>
          <w:szCs w:val="20"/>
        </w:rPr>
        <w:t xml:space="preserve"> it may be the cooking all day that has you stressed out. </w:t>
      </w:r>
    </w:p>
    <w:p w:rsidR="00540671" w:rsidRDefault="0003058C" w:rsidP="0003058C">
      <w:pPr>
        <w:rPr>
          <w:color w:val="0000FF"/>
          <w:sz w:val="20"/>
          <w:szCs w:val="20"/>
        </w:rPr>
      </w:pPr>
      <w:proofErr w:type="gramStart"/>
      <w:r>
        <w:rPr>
          <w:color w:val="0000FF"/>
          <w:sz w:val="20"/>
          <w:szCs w:val="20"/>
        </w:rPr>
        <w:t>9  Stretch</w:t>
      </w:r>
      <w:proofErr w:type="gramEnd"/>
      <w:r>
        <w:rPr>
          <w:color w:val="0000FF"/>
          <w:sz w:val="20"/>
          <w:szCs w:val="20"/>
        </w:rPr>
        <w:t xml:space="preserve"> yourself - take 10 minutes t</w:t>
      </w:r>
      <w:r>
        <w:rPr>
          <w:color w:val="0000FF"/>
          <w:sz w:val="20"/>
          <w:szCs w:val="20"/>
        </w:rPr>
        <w:t xml:space="preserve">o breathe and stretch, no need for a yoga mat. </w:t>
      </w:r>
    </w:p>
    <w:p w:rsidR="00540671" w:rsidRDefault="0003058C" w:rsidP="0003058C">
      <w:pPr>
        <w:rPr>
          <w:color w:val="0000FF"/>
          <w:sz w:val="20"/>
          <w:szCs w:val="20"/>
        </w:rPr>
      </w:pPr>
      <w:r>
        <w:rPr>
          <w:color w:val="0000FF"/>
          <w:sz w:val="20"/>
          <w:szCs w:val="20"/>
        </w:rPr>
        <w:t>10 Meditate—or even just consciously breathe.</w:t>
      </w:r>
    </w:p>
    <w:p w:rsidR="00540671" w:rsidRDefault="0003058C" w:rsidP="0003058C">
      <w:pPr>
        <w:rPr>
          <w:color w:val="0000FF"/>
          <w:sz w:val="20"/>
          <w:szCs w:val="20"/>
        </w:rPr>
      </w:pPr>
      <w:r>
        <w:rPr>
          <w:color w:val="0000FF"/>
          <w:sz w:val="20"/>
          <w:szCs w:val="20"/>
        </w:rPr>
        <w:t>12 Go on a cleaning binge - I need to do this, it does help me</w:t>
      </w:r>
    </w:p>
    <w:p w:rsidR="00540671" w:rsidRDefault="0003058C" w:rsidP="0003058C">
      <w:pPr>
        <w:rPr>
          <w:color w:val="0000FF"/>
          <w:sz w:val="20"/>
          <w:szCs w:val="20"/>
        </w:rPr>
      </w:pPr>
      <w:r>
        <w:rPr>
          <w:color w:val="0000FF"/>
          <w:sz w:val="20"/>
          <w:szCs w:val="20"/>
        </w:rPr>
        <w:t>13 Do progressive muscle relaxation (PMR) - from toes to head, don’t forget your face muscles.</w:t>
      </w:r>
    </w:p>
    <w:p w:rsidR="00540671" w:rsidRDefault="0003058C" w:rsidP="0003058C">
      <w:pPr>
        <w:rPr>
          <w:color w:val="0000FF"/>
          <w:sz w:val="20"/>
          <w:szCs w:val="20"/>
        </w:rPr>
      </w:pPr>
      <w:r>
        <w:rPr>
          <w:color w:val="0000FF"/>
          <w:sz w:val="20"/>
          <w:szCs w:val="20"/>
        </w:rPr>
        <w:t>14 Doodle - or color by number</w:t>
      </w:r>
    </w:p>
    <w:p w:rsidR="00540671" w:rsidRDefault="00540671" w:rsidP="0003058C">
      <w:pPr>
        <w:rPr>
          <w:b/>
          <w:color w:val="FF0000"/>
          <w:sz w:val="20"/>
          <w:szCs w:val="20"/>
        </w:rPr>
      </w:pPr>
    </w:p>
    <w:p w:rsidR="00540671" w:rsidRDefault="0003058C" w:rsidP="0003058C">
      <w:pPr>
        <w:rPr>
          <w:b/>
          <w:color w:val="38761D"/>
          <w:sz w:val="20"/>
          <w:szCs w:val="20"/>
        </w:rPr>
      </w:pPr>
      <w:r>
        <w:rPr>
          <w:b/>
          <w:color w:val="38761D"/>
          <w:sz w:val="20"/>
          <w:szCs w:val="20"/>
        </w:rPr>
        <w:t xml:space="preserve">CACFP Week is </w:t>
      </w:r>
      <w:proofErr w:type="gramStart"/>
      <w:r>
        <w:rPr>
          <w:b/>
          <w:color w:val="38761D"/>
          <w:sz w:val="20"/>
          <w:szCs w:val="20"/>
        </w:rPr>
        <w:t>Brought</w:t>
      </w:r>
      <w:proofErr w:type="gramEnd"/>
      <w:r>
        <w:rPr>
          <w:b/>
          <w:color w:val="38761D"/>
          <w:sz w:val="20"/>
          <w:szCs w:val="20"/>
        </w:rPr>
        <w:t xml:space="preserve"> to You by the Letters . . . . C-A-C-F-P</w:t>
      </w:r>
    </w:p>
    <w:p w:rsidR="00540671" w:rsidRDefault="0003058C" w:rsidP="0003058C">
      <w:pPr>
        <w:rPr>
          <w:color w:val="38761D"/>
          <w:sz w:val="20"/>
          <w:szCs w:val="20"/>
        </w:rPr>
      </w:pPr>
      <w:r>
        <w:rPr>
          <w:color w:val="38761D"/>
          <w:sz w:val="20"/>
          <w:szCs w:val="20"/>
        </w:rPr>
        <w:t xml:space="preserve">CACFP week is right around the corner, March 14-20, 2021.  The National CACFP Sponsors Association has a number of free resources to help with planning at </w:t>
      </w:r>
      <w:hyperlink r:id="rId30">
        <w:r>
          <w:rPr>
            <w:color w:val="1155CC"/>
            <w:sz w:val="20"/>
            <w:szCs w:val="20"/>
            <w:u w:val="single"/>
          </w:rPr>
          <w:t>https://www.cacfp.org/national-cacfp-week-main/</w:t>
        </w:r>
      </w:hyperlink>
    </w:p>
    <w:p w:rsidR="00540671" w:rsidRDefault="00540671" w:rsidP="0003058C">
      <w:pPr>
        <w:rPr>
          <w:color w:val="38761D"/>
          <w:sz w:val="20"/>
          <w:szCs w:val="20"/>
        </w:rPr>
      </w:pPr>
    </w:p>
    <w:p w:rsidR="00540671" w:rsidRDefault="0003058C" w:rsidP="0003058C">
      <w:pPr>
        <w:rPr>
          <w:color w:val="073763"/>
          <w:sz w:val="20"/>
          <w:szCs w:val="20"/>
        </w:rPr>
      </w:pPr>
      <w:proofErr w:type="spellStart"/>
      <w:r>
        <w:rPr>
          <w:color w:val="073763"/>
          <w:sz w:val="20"/>
          <w:szCs w:val="20"/>
        </w:rPr>
        <w:t>BlueBerry</w:t>
      </w:r>
      <w:proofErr w:type="spellEnd"/>
      <w:r>
        <w:rPr>
          <w:color w:val="073763"/>
          <w:sz w:val="20"/>
          <w:szCs w:val="20"/>
        </w:rPr>
        <w:t xml:space="preserve"> Parfait</w:t>
      </w:r>
      <w:r>
        <w:rPr>
          <w:noProof/>
          <w:lang w:val="en-US"/>
        </w:rPr>
        <w:drawing>
          <wp:anchor distT="114300" distB="114300" distL="114300" distR="114300" simplePos="0" relativeHeight="251659264" behindDoc="0" locked="0" layoutInCell="1" hidden="0" allowOverlap="1" wp14:anchorId="7DC48EB3" wp14:editId="78A37271">
            <wp:simplePos x="0" y="0"/>
            <wp:positionH relativeFrom="column">
              <wp:posOffset>19051</wp:posOffset>
            </wp:positionH>
            <wp:positionV relativeFrom="paragraph">
              <wp:posOffset>177468</wp:posOffset>
            </wp:positionV>
            <wp:extent cx="1052513" cy="105251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1"/>
                    <a:srcRect/>
                    <a:stretch>
                      <a:fillRect/>
                    </a:stretch>
                  </pic:blipFill>
                  <pic:spPr>
                    <a:xfrm>
                      <a:off x="0" y="0"/>
                      <a:ext cx="1052513" cy="1052513"/>
                    </a:xfrm>
                    <a:prstGeom prst="rect">
                      <a:avLst/>
                    </a:prstGeom>
                    <a:ln/>
                  </pic:spPr>
                </pic:pic>
              </a:graphicData>
            </a:graphic>
          </wp:anchor>
        </w:drawing>
      </w:r>
    </w:p>
    <w:p w:rsidR="00540671" w:rsidRDefault="0003058C" w:rsidP="0003058C">
      <w:pPr>
        <w:rPr>
          <w:color w:val="073763"/>
          <w:sz w:val="20"/>
          <w:szCs w:val="20"/>
        </w:rPr>
      </w:pPr>
      <w:r>
        <w:rPr>
          <w:color w:val="073763"/>
          <w:sz w:val="20"/>
          <w:szCs w:val="20"/>
        </w:rPr>
        <w:t>1 Cup yogurt (must meet sugar requirements)</w:t>
      </w:r>
      <w:bookmarkStart w:id="2" w:name="_GoBack"/>
      <w:bookmarkEnd w:id="2"/>
    </w:p>
    <w:p w:rsidR="00540671" w:rsidRDefault="0003058C" w:rsidP="0003058C">
      <w:pPr>
        <w:rPr>
          <w:color w:val="073763"/>
          <w:sz w:val="20"/>
          <w:szCs w:val="20"/>
        </w:rPr>
      </w:pPr>
      <w:r>
        <w:rPr>
          <w:color w:val="073763"/>
          <w:sz w:val="20"/>
          <w:szCs w:val="20"/>
        </w:rPr>
        <w:t>2 Cups blueberries</w:t>
      </w:r>
    </w:p>
    <w:p w:rsidR="00540671" w:rsidRDefault="0003058C" w:rsidP="0003058C">
      <w:pPr>
        <w:rPr>
          <w:color w:val="073763"/>
          <w:sz w:val="20"/>
          <w:szCs w:val="20"/>
        </w:rPr>
      </w:pPr>
      <w:r>
        <w:rPr>
          <w:color w:val="073763"/>
          <w:sz w:val="20"/>
          <w:szCs w:val="20"/>
        </w:rPr>
        <w:t xml:space="preserve">4 </w:t>
      </w:r>
      <w:proofErr w:type="spellStart"/>
      <w:r>
        <w:rPr>
          <w:color w:val="073763"/>
          <w:sz w:val="20"/>
          <w:szCs w:val="20"/>
        </w:rPr>
        <w:t>Tbsp</w:t>
      </w:r>
      <w:proofErr w:type="spellEnd"/>
      <w:r>
        <w:rPr>
          <w:color w:val="073763"/>
          <w:sz w:val="20"/>
          <w:szCs w:val="20"/>
        </w:rPr>
        <w:t xml:space="preserve"> crushed graham crackers</w:t>
      </w:r>
    </w:p>
    <w:p w:rsidR="00540671" w:rsidRDefault="00540671" w:rsidP="0003058C">
      <w:pPr>
        <w:rPr>
          <w:color w:val="073763"/>
          <w:sz w:val="20"/>
          <w:szCs w:val="20"/>
        </w:rPr>
      </w:pPr>
    </w:p>
    <w:p w:rsidR="00540671" w:rsidRDefault="0003058C" w:rsidP="0003058C">
      <w:pPr>
        <w:rPr>
          <w:color w:val="073763"/>
          <w:sz w:val="20"/>
          <w:szCs w:val="20"/>
        </w:rPr>
      </w:pPr>
      <w:r>
        <w:rPr>
          <w:color w:val="073763"/>
          <w:sz w:val="20"/>
          <w:szCs w:val="20"/>
        </w:rPr>
        <w:t>In each of four plastic cups, layer 1/4 cup yogurt, 1/2 cup blueberries, and 1 tablespoon graham crackers.</w:t>
      </w:r>
    </w:p>
    <w:p w:rsidR="00540671" w:rsidRDefault="0003058C" w:rsidP="0003058C">
      <w:pPr>
        <w:rPr>
          <w:color w:val="073763"/>
          <w:sz w:val="20"/>
          <w:szCs w:val="20"/>
        </w:rPr>
      </w:pPr>
      <w:r>
        <w:rPr>
          <w:color w:val="073763"/>
          <w:sz w:val="20"/>
          <w:szCs w:val="20"/>
        </w:rPr>
        <w:t>For a complete breakfast, serve one parfait to each child with 3/4 cup of milk.</w:t>
      </w:r>
    </w:p>
    <w:p w:rsidR="00540671" w:rsidRDefault="00540671" w:rsidP="0003058C">
      <w:pPr>
        <w:rPr>
          <w:b/>
          <w:color w:val="FF0000"/>
          <w:sz w:val="20"/>
          <w:szCs w:val="20"/>
        </w:rPr>
      </w:pPr>
    </w:p>
    <w:sectPr w:rsidR="00540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6362"/>
    <w:multiLevelType w:val="multilevel"/>
    <w:tmpl w:val="F9E2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FF2706"/>
    <w:multiLevelType w:val="multilevel"/>
    <w:tmpl w:val="AF4A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667FC9"/>
    <w:multiLevelType w:val="multilevel"/>
    <w:tmpl w:val="3E9C7A42"/>
    <w:lvl w:ilvl="0">
      <w:start w:val="1"/>
      <w:numFmt w:val="bullet"/>
      <w:lvlText w:val="●"/>
      <w:lvlJc w:val="left"/>
      <w:pPr>
        <w:ind w:left="720" w:hanging="360"/>
      </w:pPr>
      <w:rPr>
        <w:rFonts w:ascii="Verdana" w:eastAsia="Verdana" w:hAnsi="Verdana" w:cs="Verdana"/>
        <w:color w:val="4242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AE3375"/>
    <w:multiLevelType w:val="multilevel"/>
    <w:tmpl w:val="ABBA7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581DBE"/>
    <w:multiLevelType w:val="multilevel"/>
    <w:tmpl w:val="823A6346"/>
    <w:lvl w:ilvl="0">
      <w:start w:val="1"/>
      <w:numFmt w:val="bullet"/>
      <w:lvlText w:val="●"/>
      <w:lvlJc w:val="left"/>
      <w:pPr>
        <w:ind w:left="720" w:hanging="360"/>
      </w:pPr>
      <w:rPr>
        <w:rFonts w:ascii="Verdana" w:eastAsia="Verdana" w:hAnsi="Verdana" w:cs="Verdana"/>
        <w:color w:val="4242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3030E6"/>
    <w:multiLevelType w:val="multilevel"/>
    <w:tmpl w:val="54DCD10E"/>
    <w:lvl w:ilvl="0">
      <w:start w:val="1"/>
      <w:numFmt w:val="bullet"/>
      <w:lvlText w:val="●"/>
      <w:lvlJc w:val="left"/>
      <w:pPr>
        <w:ind w:left="720" w:hanging="360"/>
      </w:pPr>
      <w:rPr>
        <w:rFonts w:ascii="Verdana" w:eastAsia="Verdana" w:hAnsi="Verdana" w:cs="Verdana"/>
        <w:color w:val="4242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540671"/>
    <w:rsid w:val="0003058C"/>
    <w:rsid w:val="00540671"/>
    <w:rsid w:val="00A2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cfha5@gmail.com" TargetMode="Externa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hyperlink" Target="https://food.unl.edu/" TargetMode="External"/><Relationship Id="rId3" Type="http://schemas.openxmlformats.org/officeDocument/2006/relationships/styles" Target="styles.xml"/><Relationship Id="rId21" Type="http://schemas.openxmlformats.org/officeDocument/2006/relationships/hyperlink" Target="https://food.unl.edu/" TargetMode="External"/><Relationship Id="rId7" Type="http://schemas.openxmlformats.org/officeDocument/2006/relationships/image" Target="media/image1.jpg"/><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https://food.un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hyperlink" Target="https://food.unl.edu/february-food-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od.unl.edu/" TargetMode="External"/><Relationship Id="rId24" Type="http://schemas.openxmlformats.org/officeDocument/2006/relationships/hyperlink" Target="https://food.unl.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ood.unl.edu/" TargetMode="External"/><Relationship Id="rId23" Type="http://schemas.openxmlformats.org/officeDocument/2006/relationships/hyperlink" Target="https://food.unl.edu/" TargetMode="External"/><Relationship Id="rId28" Type="http://schemas.openxmlformats.org/officeDocument/2006/relationships/hyperlink" Target="https://food.unl.edu/" TargetMode="External"/><Relationship Id="rId10" Type="http://schemas.openxmlformats.org/officeDocument/2006/relationships/hyperlink" Target="https://food.unl.edu/" TargetMode="External"/><Relationship Id="rId19" Type="http://schemas.openxmlformats.org/officeDocument/2006/relationships/hyperlink" Target="https://food.unl.edu/" TargetMode="External"/><Relationship Id="rId31"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s://food.unl.edu/" TargetMode="Externa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hyperlink" Target="https://food.unl.edu/" TargetMode="External"/><Relationship Id="rId30" Type="http://schemas.openxmlformats.org/officeDocument/2006/relationships/hyperlink" Target="https://www.cacfp.org/national-cacfp-week-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E2BB3DA-5FB2-49F7-B4C7-0D854F67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2021-02-05T19:41:00Z</dcterms:created>
  <dcterms:modified xsi:type="dcterms:W3CDTF">2021-02-05T19:41:00Z</dcterms:modified>
</cp:coreProperties>
</file>